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E5305" w14:textId="77777777" w:rsidR="00774277" w:rsidRDefault="001B124B" w:rsidP="00774277">
      <w:pPr>
        <w:rPr>
          <w:rFonts w:asciiTheme="majorHAnsi" w:hAnsiTheme="majorHAnsi"/>
          <w:b/>
          <w:color w:val="4F81BD" w:themeColor="accent1"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317D741" wp14:editId="74A9C40F">
            <wp:simplePos x="0" y="0"/>
            <wp:positionH relativeFrom="margin">
              <wp:posOffset>-10795</wp:posOffset>
            </wp:positionH>
            <wp:positionV relativeFrom="margin">
              <wp:posOffset>-365125</wp:posOffset>
            </wp:positionV>
            <wp:extent cx="6116320" cy="2372360"/>
            <wp:effectExtent l="0" t="0" r="508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pplication for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83BA5E" w14:textId="77777777" w:rsidR="00402AD2" w:rsidRPr="00774277" w:rsidRDefault="00402AD2" w:rsidP="00774277">
      <w:pPr>
        <w:jc w:val="center"/>
      </w:pPr>
      <w:r w:rsidRPr="008409B3">
        <w:rPr>
          <w:rFonts w:asciiTheme="majorHAnsi" w:hAnsiTheme="majorHAnsi"/>
          <w:b/>
          <w:color w:val="4F81BD" w:themeColor="accent1"/>
          <w:sz w:val="24"/>
          <w:szCs w:val="24"/>
        </w:rPr>
        <w:t>MODULO DI ISCRIZIONE</w:t>
      </w:r>
    </w:p>
    <w:p w14:paraId="29914991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p w14:paraId="45C019F7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Nome_______________________________</w:t>
      </w:r>
      <w:r w:rsidR="008409B3">
        <w:rPr>
          <w:rFonts w:asciiTheme="majorHAnsi" w:hAnsiTheme="majorHAnsi"/>
        </w:rPr>
        <w:t>__________________</w:t>
      </w:r>
    </w:p>
    <w:p w14:paraId="75B0EDD9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1FA184DC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Cognome___________________________</w:t>
      </w:r>
      <w:r w:rsidR="008409B3">
        <w:rPr>
          <w:rFonts w:asciiTheme="majorHAnsi" w:hAnsiTheme="majorHAnsi"/>
        </w:rPr>
        <w:t>___________________</w:t>
      </w:r>
    </w:p>
    <w:p w14:paraId="1272BC79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56B52B8C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 xml:space="preserve">[..] Libero professionista </w:t>
      </w:r>
      <w:r w:rsidR="008409B3">
        <w:rPr>
          <w:rFonts w:asciiTheme="majorHAnsi" w:hAnsiTheme="majorHAnsi"/>
        </w:rPr>
        <w:tab/>
      </w:r>
      <w:r w:rsidR="008409B3">
        <w:rPr>
          <w:rFonts w:asciiTheme="majorHAnsi" w:hAnsiTheme="majorHAnsi"/>
        </w:rPr>
        <w:tab/>
      </w:r>
      <w:r w:rsidRPr="00402AD2">
        <w:rPr>
          <w:rFonts w:asciiTheme="majorHAnsi" w:hAnsiTheme="majorHAnsi"/>
        </w:rPr>
        <w:t xml:space="preserve">  [..] Dipendente</w:t>
      </w:r>
    </w:p>
    <w:p w14:paraId="7F547F89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67AD9743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Ente ospedaliero  ________</w:t>
      </w:r>
      <w:r w:rsidR="008409B3">
        <w:rPr>
          <w:rFonts w:asciiTheme="majorHAnsi" w:hAnsiTheme="majorHAnsi"/>
        </w:rPr>
        <w:t>_______________________________</w:t>
      </w:r>
    </w:p>
    <w:p w14:paraId="0990E625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16D9D623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Sede _________________________</w:t>
      </w:r>
      <w:r w:rsidR="008409B3">
        <w:rPr>
          <w:rFonts w:asciiTheme="majorHAnsi" w:hAnsiTheme="majorHAnsi"/>
        </w:rPr>
        <w:t>________________________</w:t>
      </w:r>
    </w:p>
    <w:p w14:paraId="3DF8B523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0949D0F1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Unità Operativa</w:t>
      </w:r>
      <w:r w:rsidR="008409B3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________________________</w:t>
      </w:r>
      <w:r w:rsidR="008409B3">
        <w:rPr>
          <w:rFonts w:asciiTheme="majorHAnsi" w:hAnsiTheme="majorHAnsi"/>
        </w:rPr>
        <w:t>________________</w:t>
      </w:r>
    </w:p>
    <w:p w14:paraId="6FE15D21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33BEA1F1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CAP______________ Città_</w:t>
      </w:r>
      <w:r w:rsidR="008409B3">
        <w:rPr>
          <w:rFonts w:asciiTheme="majorHAnsi" w:hAnsiTheme="majorHAnsi"/>
        </w:rPr>
        <w:t>_______________________________</w:t>
      </w:r>
    </w:p>
    <w:p w14:paraId="33576435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3AAC0DEF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Email________________________________</w:t>
      </w:r>
      <w:r w:rsidR="008409B3">
        <w:rPr>
          <w:rFonts w:asciiTheme="majorHAnsi" w:hAnsiTheme="majorHAnsi"/>
        </w:rPr>
        <w:t>_________________</w:t>
      </w:r>
    </w:p>
    <w:p w14:paraId="759F6B01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7FD8F5C1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Telefono___________________________</w:t>
      </w:r>
      <w:r w:rsidR="008409B3">
        <w:rPr>
          <w:rFonts w:asciiTheme="majorHAnsi" w:hAnsiTheme="majorHAnsi"/>
        </w:rPr>
        <w:t>___________________</w:t>
      </w:r>
    </w:p>
    <w:p w14:paraId="4158D8A3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</w:p>
    <w:p w14:paraId="087BB1DF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Mobile_________________________________</w:t>
      </w:r>
      <w:r w:rsidR="008409B3">
        <w:rPr>
          <w:rFonts w:asciiTheme="majorHAnsi" w:hAnsiTheme="majorHAnsi"/>
        </w:rPr>
        <w:t>______________</w:t>
      </w:r>
    </w:p>
    <w:p w14:paraId="0C636486" w14:textId="77777777" w:rsidR="00402AD2" w:rsidRDefault="00402AD2" w:rsidP="00402AD2">
      <w:pPr>
        <w:pStyle w:val="Nessunaspaziatura"/>
        <w:rPr>
          <w:rFonts w:asciiTheme="majorHAnsi" w:hAnsiTheme="majorHAnsi"/>
        </w:rPr>
      </w:pPr>
    </w:p>
    <w:p w14:paraId="5C14181C" w14:textId="77777777" w:rsidR="00774277" w:rsidRPr="00402AD2" w:rsidRDefault="00774277" w:rsidP="00402AD2">
      <w:pPr>
        <w:pStyle w:val="Nessunaspaziatura"/>
        <w:rPr>
          <w:rFonts w:asciiTheme="majorHAnsi" w:hAnsiTheme="majorHAnsi"/>
        </w:rPr>
      </w:pPr>
    </w:p>
    <w:p w14:paraId="09EDC331" w14:textId="77777777" w:rsidR="008409B3" w:rsidRPr="00774277" w:rsidRDefault="00402AD2" w:rsidP="00774277">
      <w:pPr>
        <w:pStyle w:val="Nessunaspaziatura"/>
        <w:jc w:val="both"/>
        <w:rPr>
          <w:rFonts w:asciiTheme="majorHAnsi" w:hAnsiTheme="majorHAnsi"/>
        </w:rPr>
      </w:pPr>
      <w:r w:rsidRPr="00402AD2">
        <w:rPr>
          <w:rFonts w:asciiTheme="majorHAnsi" w:hAnsiTheme="majorHAnsi"/>
        </w:rPr>
        <w:t>Richiede l’iscrizione al convegno</w:t>
      </w:r>
      <w:r w:rsidRPr="008409B3">
        <w:rPr>
          <w:rFonts w:asciiTheme="majorHAnsi" w:hAnsiTheme="majorHAnsi"/>
          <w:color w:val="4F81BD" w:themeColor="accent1"/>
        </w:rPr>
        <w:t>“</w:t>
      </w:r>
      <w:r w:rsidRPr="008409B3">
        <w:rPr>
          <w:rFonts w:asciiTheme="majorHAnsi" w:hAnsiTheme="majorHAnsi"/>
          <w:i/>
          <w:color w:val="4F81BD" w:themeColor="accent1"/>
        </w:rPr>
        <w:t>L’infermiere per una sanità da terzo millennio - Dal demansionamento alle competenze specialistiche</w:t>
      </w:r>
      <w:r w:rsidRPr="008409B3">
        <w:rPr>
          <w:rFonts w:asciiTheme="majorHAnsi" w:hAnsiTheme="majorHAnsi"/>
          <w:color w:val="4F81BD" w:themeColor="accent1"/>
        </w:rPr>
        <w:t>”</w:t>
      </w:r>
      <w:r w:rsidR="00774277">
        <w:rPr>
          <w:rFonts w:asciiTheme="majorHAnsi" w:hAnsiTheme="majorHAnsi"/>
          <w:color w:val="4F81BD" w:themeColor="accent1"/>
        </w:rPr>
        <w:t>,</w:t>
      </w:r>
      <w:r w:rsidRPr="00402AD2">
        <w:rPr>
          <w:rFonts w:asciiTheme="majorHAnsi" w:hAnsiTheme="majorHAnsi"/>
        </w:rPr>
        <w:t xml:space="preserve"> 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che si svolgerà a Palermo il 15 Novembre 2014 presso l’Hotel San Paolo</w:t>
      </w:r>
      <w:r w:rsidR="00774277">
        <w:rPr>
          <w:rFonts w:asciiTheme="majorHAnsi" w:hAnsiTheme="majorHAnsi"/>
        </w:rPr>
        <w:t xml:space="preserve"> Palace</w:t>
      </w:r>
      <w:r w:rsidRPr="00402AD2">
        <w:rPr>
          <w:rFonts w:asciiTheme="majorHAnsi" w:hAnsiTheme="majorHAnsi"/>
        </w:rPr>
        <w:t xml:space="preserve">. </w:t>
      </w:r>
    </w:p>
    <w:p w14:paraId="0165DA30" w14:textId="77777777" w:rsidR="00402AD2" w:rsidRPr="00402AD2" w:rsidRDefault="00402AD2" w:rsidP="008409B3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  <w:u w:val="single"/>
        </w:rPr>
        <w:t>Previsto accreditamento ECM</w:t>
      </w:r>
    </w:p>
    <w:p w14:paraId="3B701D6F" w14:textId="77777777" w:rsidR="00402AD2" w:rsidRDefault="00402AD2" w:rsidP="00402AD2">
      <w:pPr>
        <w:pStyle w:val="Nessunaspaziatura"/>
        <w:rPr>
          <w:rFonts w:asciiTheme="majorHAnsi" w:hAnsiTheme="majorHAnsi"/>
        </w:rPr>
      </w:pPr>
    </w:p>
    <w:p w14:paraId="5725F56E" w14:textId="77777777" w:rsidR="00774277" w:rsidRDefault="00774277" w:rsidP="00402AD2">
      <w:pPr>
        <w:pStyle w:val="Nessunaspaziatura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Firma</w:t>
      </w:r>
      <w:r w:rsidRPr="00774277">
        <w:rPr>
          <w:rFonts w:asciiTheme="majorHAnsi" w:hAnsiTheme="majorHAnsi"/>
        </w:rPr>
        <w:t xml:space="preserve"> _____________________________________</w:t>
      </w:r>
    </w:p>
    <w:p w14:paraId="6645548D" w14:textId="77777777" w:rsidR="00774277" w:rsidRPr="00402AD2" w:rsidRDefault="00774277" w:rsidP="00402AD2">
      <w:pPr>
        <w:pStyle w:val="Nessunaspaziatura"/>
        <w:rPr>
          <w:rFonts w:asciiTheme="majorHAnsi" w:hAnsiTheme="majorHAnsi"/>
        </w:rPr>
      </w:pPr>
    </w:p>
    <w:p w14:paraId="0CC98C07" w14:textId="77777777" w:rsidR="00774277" w:rsidRDefault="00774277" w:rsidP="008409B3">
      <w:pPr>
        <w:pStyle w:val="Nessunaspaziatura"/>
        <w:jc w:val="both"/>
        <w:rPr>
          <w:rFonts w:asciiTheme="majorHAnsi" w:hAnsiTheme="majorHAnsi"/>
        </w:rPr>
      </w:pPr>
    </w:p>
    <w:p w14:paraId="2B0DA41D" w14:textId="77777777" w:rsidR="00402AD2" w:rsidRPr="00402AD2" w:rsidRDefault="00402AD2" w:rsidP="008409B3">
      <w:pPr>
        <w:pStyle w:val="Nessunaspaziatura"/>
        <w:jc w:val="both"/>
        <w:rPr>
          <w:rFonts w:asciiTheme="majorHAnsi" w:hAnsiTheme="majorHAnsi"/>
        </w:rPr>
      </w:pPr>
      <w:r w:rsidRPr="00402AD2">
        <w:rPr>
          <w:rFonts w:asciiTheme="majorHAnsi" w:hAnsiTheme="majorHAnsi"/>
        </w:rPr>
        <w:t xml:space="preserve">Il presente modulo, compilato e firmato, dovrà essere trasmesso entro il 31/10/2014 via email, all’indirizzo </w:t>
      </w:r>
      <w:r w:rsidRPr="008409B3">
        <w:rPr>
          <w:rFonts w:asciiTheme="majorHAnsi" w:hAnsiTheme="majorHAnsi"/>
          <w:color w:val="3366FF"/>
          <w:u w:val="single"/>
        </w:rPr>
        <w:t>nike.cultura@gmail.com</w:t>
      </w:r>
      <w:r w:rsidRPr="00402AD2">
        <w:rPr>
          <w:rFonts w:asciiTheme="majorHAnsi" w:hAnsiTheme="majorHAnsi"/>
        </w:rPr>
        <w:t xml:space="preserve">, insieme alla copia del bonifico effettuato per il pagamento della quota di iscrizione. </w:t>
      </w:r>
    </w:p>
    <w:p w14:paraId="455DAF85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p w14:paraId="362369FE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  <w:u w:val="single"/>
        </w:rPr>
        <w:t>Quota di iscrizione</w:t>
      </w:r>
      <w:r w:rsidRPr="00402AD2">
        <w:rPr>
          <w:rFonts w:asciiTheme="majorHAnsi" w:hAnsiTheme="majorHAnsi"/>
        </w:rPr>
        <w:t>: € 10,00, da versare su c/c bancario presso Intesa San Paolo intestato a Nike srl</w:t>
      </w:r>
    </w:p>
    <w:p w14:paraId="07A6059A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p w14:paraId="07318DA3" w14:textId="77777777" w:rsidR="008409B3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 xml:space="preserve">IBAN  </w:t>
      </w:r>
      <w:r w:rsidR="008409B3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IT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96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T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03069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04620</w:t>
      </w:r>
      <w:r w:rsidR="00774277">
        <w:rPr>
          <w:rFonts w:asciiTheme="majorHAnsi" w:hAnsiTheme="majorHAnsi"/>
        </w:rPr>
        <w:t xml:space="preserve"> </w:t>
      </w:r>
      <w:r w:rsidRPr="00402AD2">
        <w:rPr>
          <w:rFonts w:asciiTheme="majorHAnsi" w:hAnsiTheme="majorHAnsi"/>
        </w:rPr>
        <w:t>100000002125</w:t>
      </w:r>
    </w:p>
    <w:p w14:paraId="13134B88" w14:textId="77777777" w:rsidR="008409B3" w:rsidRDefault="008409B3" w:rsidP="00402AD2">
      <w:pPr>
        <w:pStyle w:val="Nessunaspaziatura"/>
        <w:rPr>
          <w:rFonts w:asciiTheme="majorHAnsi" w:hAnsiTheme="majorHAnsi"/>
        </w:rPr>
      </w:pPr>
    </w:p>
    <w:p w14:paraId="6645656A" w14:textId="77777777" w:rsidR="00774277" w:rsidRDefault="00774277" w:rsidP="00402AD2">
      <w:pPr>
        <w:pStyle w:val="Nessunaspaziatura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specificando nella causale il nominativo del partecipante.</w:t>
      </w:r>
    </w:p>
    <w:p w14:paraId="0F507884" w14:textId="77777777" w:rsidR="00774277" w:rsidRDefault="00774277" w:rsidP="00402AD2">
      <w:pPr>
        <w:pStyle w:val="Nessunaspaziatura"/>
        <w:rPr>
          <w:rFonts w:asciiTheme="majorHAnsi" w:hAnsiTheme="majorHAnsi"/>
        </w:rPr>
      </w:pPr>
    </w:p>
    <w:p w14:paraId="1D2C0DBD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La quota comprende:</w:t>
      </w:r>
    </w:p>
    <w:p w14:paraId="3E17BE76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- partecipazione al convegno</w:t>
      </w:r>
    </w:p>
    <w:p w14:paraId="2FF2948D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- coffée break</w:t>
      </w:r>
    </w:p>
    <w:p w14:paraId="0839BD58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- materiale in formato elettronico del convegno</w:t>
      </w:r>
    </w:p>
    <w:p w14:paraId="2A217D76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p w14:paraId="61D6DCF3" w14:textId="77777777" w:rsidR="00402AD2" w:rsidRPr="00402AD2" w:rsidRDefault="00402AD2" w:rsidP="008409B3">
      <w:pPr>
        <w:pStyle w:val="Nessunaspaziatura"/>
        <w:jc w:val="both"/>
        <w:rPr>
          <w:rFonts w:asciiTheme="majorHAnsi" w:hAnsiTheme="majorHAnsi"/>
        </w:rPr>
      </w:pPr>
      <w:r w:rsidRPr="00402AD2">
        <w:rPr>
          <w:rFonts w:asciiTheme="majorHAnsi" w:hAnsiTheme="majorHAnsi"/>
        </w:rPr>
        <w:t xml:space="preserve">[…] Prenotazione facoltativa del light lunch presso l’Hotel San </w:t>
      </w:r>
      <w:r w:rsidR="00774277">
        <w:rPr>
          <w:rFonts w:asciiTheme="majorHAnsi" w:hAnsiTheme="majorHAnsi"/>
        </w:rPr>
        <w:t>Paolo Palace al costo di euro 21</w:t>
      </w:r>
      <w:r w:rsidRPr="00402AD2">
        <w:rPr>
          <w:rFonts w:asciiTheme="majorHAnsi" w:hAnsiTheme="majorHAnsi"/>
        </w:rPr>
        <w:t>,00 da confermare insieme all’iscrizione al convegno (</w:t>
      </w:r>
      <w:r w:rsidRPr="00774277">
        <w:rPr>
          <w:rFonts w:asciiTheme="majorHAnsi" w:hAnsiTheme="majorHAnsi"/>
          <w:u w:val="single"/>
        </w:rPr>
        <w:t>barrare la casella in caso di conferma</w:t>
      </w:r>
      <w:r w:rsidRPr="00402AD2">
        <w:rPr>
          <w:rFonts w:asciiTheme="majorHAnsi" w:hAnsiTheme="majorHAnsi"/>
        </w:rPr>
        <w:t xml:space="preserve">). Il relativo coupon di prenotazione potrà essere ritirato il giorno del convegno presso il desk dell’accoglienza. </w:t>
      </w:r>
      <w:r w:rsidR="00774277">
        <w:rPr>
          <w:rFonts w:asciiTheme="majorHAnsi" w:hAnsiTheme="majorHAnsi"/>
        </w:rPr>
        <w:t>Il pranzo, con servizio ai tavoli, comprende un primo, un secondo con contorno, un dessert, acqua e vino. L’eventuale acquisto del pranzo dovrà essere effettuato unitamente al pagamento della quota di iscrizione.</w:t>
      </w:r>
    </w:p>
    <w:p w14:paraId="0AE74241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p w14:paraId="64E56146" w14:textId="77777777" w:rsidR="00402AD2" w:rsidRPr="00774277" w:rsidRDefault="00402AD2" w:rsidP="00402AD2">
      <w:pPr>
        <w:pStyle w:val="Nessunaspaziatura"/>
        <w:rPr>
          <w:rFonts w:asciiTheme="majorHAnsi" w:hAnsiTheme="majorHAnsi"/>
          <w:b/>
          <w:u w:val="single"/>
        </w:rPr>
      </w:pPr>
      <w:r w:rsidRPr="00774277">
        <w:rPr>
          <w:rFonts w:asciiTheme="majorHAnsi" w:hAnsiTheme="majorHAnsi"/>
          <w:b/>
          <w:u w:val="single"/>
        </w:rPr>
        <w:t>Sede del convegno:</w:t>
      </w:r>
    </w:p>
    <w:p w14:paraId="4ED193F8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Hotel San Paolo Palace</w:t>
      </w:r>
    </w:p>
    <w:p w14:paraId="59266D41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Via Messina Marine, 91 - 90123 Palermo</w:t>
      </w:r>
    </w:p>
    <w:p w14:paraId="323A407D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  <w:r w:rsidRPr="00402AD2">
        <w:rPr>
          <w:rFonts w:asciiTheme="majorHAnsi" w:hAnsiTheme="majorHAnsi"/>
        </w:rPr>
        <w:t>Tel. +39 091 621 11 12</w:t>
      </w:r>
    </w:p>
    <w:p w14:paraId="7FC8C822" w14:textId="77777777" w:rsidR="00402AD2" w:rsidRDefault="0015386D" w:rsidP="00402AD2">
      <w:pPr>
        <w:pStyle w:val="Nessunaspaziatura"/>
        <w:rPr>
          <w:rFonts w:asciiTheme="majorHAnsi" w:hAnsiTheme="majorHAnsi"/>
          <w:lang w:val="en-US"/>
        </w:rPr>
      </w:pPr>
      <w:hyperlink r:id="rId9" w:history="1">
        <w:r w:rsidR="008409B3" w:rsidRPr="0076746E">
          <w:rPr>
            <w:rStyle w:val="Collegamentoipertestuale"/>
            <w:rFonts w:asciiTheme="majorHAnsi" w:hAnsiTheme="majorHAnsi"/>
            <w:lang w:val="en-US"/>
          </w:rPr>
          <w:t>http://www.sanpaolopalace.it/</w:t>
        </w:r>
      </w:hyperlink>
    </w:p>
    <w:p w14:paraId="54B2C08E" w14:textId="77777777" w:rsidR="008409B3" w:rsidRDefault="008409B3" w:rsidP="00402AD2">
      <w:pPr>
        <w:pStyle w:val="Nessunaspaziatura"/>
        <w:rPr>
          <w:rFonts w:asciiTheme="majorHAnsi" w:hAnsiTheme="majorHAnsi"/>
          <w:lang w:val="en-US"/>
        </w:rPr>
      </w:pPr>
    </w:p>
    <w:p w14:paraId="6891D955" w14:textId="77777777" w:rsidR="008409B3" w:rsidRDefault="008409B3" w:rsidP="00402AD2">
      <w:pPr>
        <w:pStyle w:val="Nessunaspaziatura"/>
        <w:rPr>
          <w:rFonts w:asciiTheme="majorHAnsi" w:hAnsiTheme="majorHAnsi"/>
          <w:lang w:val="en-US"/>
        </w:rPr>
      </w:pPr>
    </w:p>
    <w:p w14:paraId="3E4B723D" w14:textId="77777777" w:rsidR="008409B3" w:rsidRDefault="008409B3" w:rsidP="00402AD2">
      <w:pPr>
        <w:pStyle w:val="Nessunaspaziatura"/>
        <w:rPr>
          <w:rFonts w:asciiTheme="majorHAnsi" w:hAnsiTheme="majorHAnsi"/>
          <w:lang w:val="en-US"/>
        </w:rPr>
      </w:pPr>
    </w:p>
    <w:p w14:paraId="6F6A5843" w14:textId="77777777" w:rsidR="00774277" w:rsidRDefault="00774277" w:rsidP="00402AD2">
      <w:pPr>
        <w:pStyle w:val="Nessunaspaziatura"/>
        <w:rPr>
          <w:rFonts w:asciiTheme="majorHAnsi" w:hAnsiTheme="majorHAnsi"/>
          <w:lang w:val="en-US"/>
        </w:rPr>
      </w:pPr>
    </w:p>
    <w:p w14:paraId="5DC8F4D4" w14:textId="77777777" w:rsidR="00774277" w:rsidRDefault="00774277" w:rsidP="00402AD2">
      <w:pPr>
        <w:pStyle w:val="Nessunaspaziatura"/>
        <w:rPr>
          <w:rFonts w:asciiTheme="majorHAnsi" w:hAnsiTheme="majorHAnsi"/>
          <w:lang w:val="en-US"/>
        </w:rPr>
      </w:pPr>
    </w:p>
    <w:p w14:paraId="016557D7" w14:textId="77777777" w:rsidR="00774277" w:rsidRDefault="00774277" w:rsidP="00402AD2">
      <w:pPr>
        <w:pStyle w:val="Nessunaspaziatura"/>
        <w:rPr>
          <w:rFonts w:asciiTheme="majorHAnsi" w:hAnsiTheme="majorHAnsi"/>
          <w:lang w:val="en-US"/>
        </w:rPr>
      </w:pPr>
    </w:p>
    <w:p w14:paraId="27E77905" w14:textId="77777777" w:rsidR="008409B3" w:rsidRDefault="008409B3" w:rsidP="00402AD2">
      <w:pPr>
        <w:pStyle w:val="Nessunaspaziatura"/>
        <w:rPr>
          <w:rFonts w:asciiTheme="majorHAnsi" w:hAnsiTheme="majorHAnsi"/>
          <w:lang w:val="en-US"/>
        </w:rPr>
      </w:pPr>
    </w:p>
    <w:p w14:paraId="761A8B35" w14:textId="77777777" w:rsidR="008409B3" w:rsidRPr="008409B3" w:rsidRDefault="008409B3" w:rsidP="00774277">
      <w:pPr>
        <w:pStyle w:val="Nessunaspaziatura"/>
        <w:rPr>
          <w:rFonts w:asciiTheme="majorHAnsi" w:hAnsiTheme="majorHAnsi"/>
          <w:b/>
          <w:color w:val="4F81BD" w:themeColor="accent1"/>
          <w:sz w:val="20"/>
          <w:szCs w:val="20"/>
          <w:shd w:val="clear" w:color="auto" w:fill="FFFFFF"/>
        </w:rPr>
      </w:pPr>
      <w:r w:rsidRPr="008409B3">
        <w:rPr>
          <w:rFonts w:asciiTheme="majorHAnsi" w:hAnsiTheme="majorHAnsi"/>
          <w:b/>
          <w:color w:val="4F81BD" w:themeColor="accent1"/>
          <w:sz w:val="20"/>
          <w:szCs w:val="20"/>
          <w:shd w:val="clear" w:color="auto" w:fill="FFFFFF"/>
        </w:rPr>
        <w:t>Segreteria Organizzativa:</w:t>
      </w:r>
    </w:p>
    <w:p w14:paraId="735B6627" w14:textId="77777777" w:rsidR="008409B3" w:rsidRPr="008409B3" w:rsidRDefault="008409B3" w:rsidP="00774277">
      <w:pPr>
        <w:pStyle w:val="Nessunaspaziatura"/>
        <w:rPr>
          <w:rFonts w:asciiTheme="majorHAnsi" w:hAnsiTheme="majorHAnsi"/>
          <w:color w:val="4F81BD" w:themeColor="accent1"/>
          <w:shd w:val="clear" w:color="auto" w:fill="FFFFFF"/>
        </w:rPr>
      </w:pPr>
      <w:r w:rsidRPr="008409B3">
        <w:rPr>
          <w:rFonts w:asciiTheme="majorHAnsi" w:hAnsiTheme="majorHAnsi"/>
          <w:color w:val="4F81BD" w:themeColor="accent1"/>
          <w:shd w:val="clear" w:color="auto" w:fill="FFFFFF"/>
        </w:rPr>
        <w:t>NIKE Srl</w:t>
      </w:r>
    </w:p>
    <w:p w14:paraId="146ACC00" w14:textId="77777777" w:rsidR="008409B3" w:rsidRPr="008409B3" w:rsidRDefault="008409B3" w:rsidP="00774277">
      <w:pPr>
        <w:pStyle w:val="Nessunaspaziatura"/>
        <w:rPr>
          <w:rFonts w:asciiTheme="majorHAnsi" w:hAnsiTheme="majorHAnsi"/>
          <w:color w:val="4F81BD" w:themeColor="accent1"/>
          <w:shd w:val="clear" w:color="auto" w:fill="FFFFFF"/>
        </w:rPr>
      </w:pPr>
      <w:r w:rsidRPr="008409B3">
        <w:rPr>
          <w:rFonts w:asciiTheme="majorHAnsi" w:hAnsiTheme="majorHAnsi"/>
          <w:color w:val="4F81BD" w:themeColor="accent1"/>
          <w:shd w:val="clear" w:color="auto" w:fill="FFFFFF"/>
        </w:rPr>
        <w:t>Via Catania, 15 – 90141 Palermo</w:t>
      </w:r>
    </w:p>
    <w:p w14:paraId="6020C9C8" w14:textId="77777777" w:rsidR="008409B3" w:rsidRPr="008409B3" w:rsidRDefault="008409B3" w:rsidP="00774277">
      <w:pPr>
        <w:pStyle w:val="Nessunaspaziatura"/>
        <w:rPr>
          <w:rFonts w:asciiTheme="majorHAnsi" w:hAnsiTheme="majorHAnsi"/>
          <w:color w:val="4F81BD" w:themeColor="accent1"/>
          <w:shd w:val="clear" w:color="auto" w:fill="FFFFFF"/>
        </w:rPr>
      </w:pPr>
      <w:r w:rsidRPr="008409B3">
        <w:rPr>
          <w:rFonts w:asciiTheme="majorHAnsi" w:hAnsiTheme="majorHAnsi"/>
          <w:color w:val="4F81BD" w:themeColor="accent1"/>
          <w:shd w:val="clear" w:color="auto" w:fill="FFFFFF"/>
        </w:rPr>
        <w:t>Tel: +39 091 6119746</w:t>
      </w:r>
    </w:p>
    <w:p w14:paraId="64E9D6D2" w14:textId="77777777" w:rsidR="008409B3" w:rsidRPr="008409B3" w:rsidRDefault="008409B3" w:rsidP="00774277">
      <w:pPr>
        <w:pStyle w:val="Nessunaspaziatura"/>
        <w:rPr>
          <w:rFonts w:asciiTheme="majorHAnsi" w:hAnsiTheme="majorHAnsi"/>
          <w:color w:val="4F81BD" w:themeColor="accent1"/>
          <w:shd w:val="clear" w:color="auto" w:fill="FFFFFF"/>
        </w:rPr>
      </w:pPr>
      <w:r w:rsidRPr="008409B3">
        <w:rPr>
          <w:rFonts w:asciiTheme="majorHAnsi" w:hAnsiTheme="majorHAnsi"/>
          <w:color w:val="4F81BD" w:themeColor="accent1"/>
          <w:shd w:val="clear" w:color="auto" w:fill="FFFFFF"/>
        </w:rPr>
        <w:t>Email: nike.cultura@gmail.com</w:t>
      </w:r>
    </w:p>
    <w:p w14:paraId="79E315F8" w14:textId="77777777" w:rsidR="008409B3" w:rsidRPr="008409B3" w:rsidRDefault="008409B3" w:rsidP="00774277">
      <w:pPr>
        <w:pStyle w:val="Nessunaspaziatura"/>
        <w:rPr>
          <w:rFonts w:asciiTheme="majorHAnsi" w:hAnsiTheme="majorHAnsi"/>
          <w:lang w:val="en-US"/>
        </w:rPr>
      </w:pPr>
    </w:p>
    <w:p w14:paraId="17CEC993" w14:textId="77777777" w:rsidR="00402AD2" w:rsidRPr="00402AD2" w:rsidRDefault="00402AD2" w:rsidP="00402AD2">
      <w:pPr>
        <w:pStyle w:val="Nessunaspaziatura"/>
        <w:rPr>
          <w:rFonts w:asciiTheme="majorHAnsi" w:hAnsiTheme="majorHAnsi"/>
        </w:rPr>
      </w:pPr>
    </w:p>
    <w:sectPr w:rsidR="00402AD2" w:rsidRPr="00402AD2" w:rsidSect="00E922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0E53C" w14:textId="77777777" w:rsidR="0015386D" w:rsidRDefault="0015386D" w:rsidP="001B124B">
      <w:pPr>
        <w:spacing w:after="0" w:line="240" w:lineRule="auto"/>
      </w:pPr>
      <w:r>
        <w:separator/>
      </w:r>
    </w:p>
  </w:endnote>
  <w:endnote w:type="continuationSeparator" w:id="0">
    <w:p w14:paraId="7D3808D3" w14:textId="77777777" w:rsidR="0015386D" w:rsidRDefault="0015386D" w:rsidP="001B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B432E" w14:textId="77777777" w:rsidR="0015386D" w:rsidRDefault="0015386D" w:rsidP="001B124B">
      <w:pPr>
        <w:spacing w:after="0" w:line="240" w:lineRule="auto"/>
      </w:pPr>
      <w:r>
        <w:separator/>
      </w:r>
    </w:p>
  </w:footnote>
  <w:footnote w:type="continuationSeparator" w:id="0">
    <w:p w14:paraId="2AD3F025" w14:textId="77777777" w:rsidR="0015386D" w:rsidRDefault="0015386D" w:rsidP="001B12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D2"/>
    <w:rsid w:val="000831F0"/>
    <w:rsid w:val="0015386D"/>
    <w:rsid w:val="001B124B"/>
    <w:rsid w:val="00402AD2"/>
    <w:rsid w:val="00774277"/>
    <w:rsid w:val="008409B3"/>
    <w:rsid w:val="009E5364"/>
    <w:rsid w:val="00E9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67E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A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2AD2"/>
    <w:rPr>
      <w:rFonts w:eastAsiaTheme="minorHAns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402AD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2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24B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B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24B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24B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0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2A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02AD2"/>
    <w:rPr>
      <w:rFonts w:eastAsiaTheme="minorHAns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402AD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24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24B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B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24B"/>
    <w:rPr>
      <w:rFonts w:eastAsiaTheme="minorHAns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B12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24B"/>
    <w:rPr>
      <w:rFonts w:eastAsiaTheme="minorHAns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40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npaolopalac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CA412B-040C-46B8-9C96-4A627FF8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</dc:creator>
  <cp:lastModifiedBy>agata cocco</cp:lastModifiedBy>
  <cp:revision>2</cp:revision>
  <dcterms:created xsi:type="dcterms:W3CDTF">2014-09-21T13:44:00Z</dcterms:created>
  <dcterms:modified xsi:type="dcterms:W3CDTF">2014-09-21T13:44:00Z</dcterms:modified>
</cp:coreProperties>
</file>